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72CBF" w14:textId="77777777" w:rsidR="008E70D9" w:rsidRPr="00D87410" w:rsidRDefault="008E70D9" w:rsidP="008E7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74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C30143" wp14:editId="6A1426BA">
            <wp:extent cx="581025" cy="723900"/>
            <wp:effectExtent l="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E3C7945" w14:textId="77777777" w:rsidR="008E70D9" w:rsidRPr="00D87410" w:rsidRDefault="008E70D9" w:rsidP="008E7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7410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71053CC2" w14:textId="77777777" w:rsidR="008E70D9" w:rsidRPr="00D87410" w:rsidRDefault="008E70D9" w:rsidP="008E7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7410"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  <w:r w:rsidRPr="00D8741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8741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70F8BF82" w14:textId="77777777" w:rsidR="008E70D9" w:rsidRPr="00D87410" w:rsidRDefault="008E70D9" w:rsidP="008E70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410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14:paraId="11D7C0C3" w14:textId="77777777" w:rsidR="008E70D9" w:rsidRPr="00D87410" w:rsidRDefault="008E70D9" w:rsidP="008E7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10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46"/>
      </w:tblGrid>
      <w:tr w:rsidR="008E70D9" w:rsidRPr="00D87410" w14:paraId="3CB27A69" w14:textId="77777777" w:rsidTr="00605A84">
        <w:trPr>
          <w:trHeight w:val="100"/>
        </w:trPr>
        <w:tc>
          <w:tcPr>
            <w:tcW w:w="9360" w:type="dxa"/>
          </w:tcPr>
          <w:p w14:paraId="1D0AA6EC" w14:textId="77777777" w:rsidR="008E70D9" w:rsidRPr="00D87410" w:rsidRDefault="008E70D9" w:rsidP="00605A8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0EDD58" w14:textId="575C3DAE" w:rsidR="008E70D9" w:rsidRPr="00D87410" w:rsidRDefault="008E70D9" w:rsidP="008E70D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D87410">
        <w:rPr>
          <w:rFonts w:ascii="Times New Roman" w:hAnsi="Times New Roman" w:cs="Times New Roman"/>
          <w:sz w:val="26"/>
          <w:szCs w:val="26"/>
        </w:rPr>
        <w:t>от  «</w:t>
      </w:r>
      <w:proofErr w:type="gramEnd"/>
      <w:r>
        <w:rPr>
          <w:rFonts w:ascii="Times New Roman" w:hAnsi="Times New Roman" w:cs="Times New Roman"/>
          <w:sz w:val="26"/>
          <w:szCs w:val="26"/>
        </w:rPr>
        <w:t>19</w:t>
      </w:r>
      <w:r w:rsidRPr="00D8741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D87410">
        <w:rPr>
          <w:rFonts w:ascii="Times New Roman" w:hAnsi="Times New Roman" w:cs="Times New Roman"/>
          <w:sz w:val="26"/>
          <w:szCs w:val="26"/>
        </w:rPr>
        <w:t xml:space="preserve">2025года  № </w:t>
      </w:r>
      <w:r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ПРОЕКТ</w:t>
      </w:r>
    </w:p>
    <w:p w14:paraId="234E5296" w14:textId="77777777" w:rsidR="008E70D9" w:rsidRDefault="008E70D9" w:rsidP="008E70D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7410">
        <w:rPr>
          <w:rFonts w:ascii="Times New Roman" w:hAnsi="Times New Roman" w:cs="Times New Roman"/>
          <w:sz w:val="26"/>
          <w:szCs w:val="26"/>
        </w:rPr>
        <w:t>г. Чебаркуль</w:t>
      </w:r>
    </w:p>
    <w:p w14:paraId="312EBE8C" w14:textId="4DD91C69" w:rsidR="00BA79D1" w:rsidRPr="008E70D9" w:rsidRDefault="00BA79D1" w:rsidP="008E70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868F67" w14:textId="77777777" w:rsidR="00746DBB" w:rsidRDefault="008E70D9" w:rsidP="008E7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E70D9">
        <w:rPr>
          <w:rFonts w:ascii="Times New Roman" w:hAnsi="Times New Roman" w:cs="Times New Roman"/>
          <w:sz w:val="28"/>
          <w:szCs w:val="28"/>
        </w:rPr>
        <w:t xml:space="preserve">внесении  </w:t>
      </w:r>
      <w:r w:rsidR="00746DBB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Pr="008E70D9">
        <w:rPr>
          <w:rFonts w:ascii="Times New Roman" w:hAnsi="Times New Roman" w:cs="Times New Roman"/>
          <w:sz w:val="28"/>
          <w:szCs w:val="28"/>
        </w:rPr>
        <w:t xml:space="preserve"> в </w:t>
      </w:r>
      <w:r w:rsidR="00746DBB">
        <w:rPr>
          <w:rFonts w:ascii="Times New Roman" w:hAnsi="Times New Roman" w:cs="Times New Roman"/>
          <w:sz w:val="28"/>
          <w:szCs w:val="28"/>
        </w:rPr>
        <w:t>Решение</w:t>
      </w:r>
    </w:p>
    <w:p w14:paraId="5B275AAD" w14:textId="77777777" w:rsidR="00746DBB" w:rsidRDefault="00746DBB" w:rsidP="008E7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Чебаркульского</w:t>
      </w:r>
    </w:p>
    <w:p w14:paraId="509F5129" w14:textId="77777777" w:rsidR="00746DBB" w:rsidRDefault="00746DBB" w:rsidP="008E7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от 06.04.2021 г. №98</w:t>
      </w:r>
    </w:p>
    <w:p w14:paraId="1D23BD91" w14:textId="2718A97D" w:rsidR="008E70D9" w:rsidRPr="008E70D9" w:rsidRDefault="00746DBB" w:rsidP="008E7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E70D9" w:rsidRPr="008E70D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78724706" w14:textId="736B3BAB" w:rsidR="008E70D9" w:rsidRPr="008E70D9" w:rsidRDefault="008E70D9" w:rsidP="008E7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7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70D9">
        <w:rPr>
          <w:rFonts w:ascii="Times New Roman" w:hAnsi="Times New Roman" w:cs="Times New Roman"/>
          <w:sz w:val="28"/>
          <w:szCs w:val="28"/>
        </w:rPr>
        <w:t>звании  «</w:t>
      </w:r>
      <w:proofErr w:type="gramEnd"/>
      <w:r w:rsidRPr="008E70D9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</w:p>
    <w:p w14:paraId="4FC7FA81" w14:textId="23339289" w:rsidR="008E70D9" w:rsidRDefault="008E70D9" w:rsidP="008E7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0D9">
        <w:rPr>
          <w:rFonts w:ascii="Times New Roman" w:hAnsi="Times New Roman" w:cs="Times New Roman"/>
          <w:sz w:val="28"/>
          <w:szCs w:val="28"/>
        </w:rPr>
        <w:t>Чебаркульского городского округа»</w:t>
      </w:r>
    </w:p>
    <w:p w14:paraId="0C894DCA" w14:textId="0A7A04D2" w:rsidR="00676F6E" w:rsidRDefault="00676F6E" w:rsidP="008E70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1795E1" w14:textId="51DD84F2" w:rsidR="00676F6E" w:rsidRDefault="00676F6E" w:rsidP="008E70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7C6134" w14:textId="505A7236" w:rsidR="00746DBB" w:rsidRDefault="00746DBB" w:rsidP="00746DBB">
      <w:pPr>
        <w:spacing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Рассмотрев предложение </w:t>
      </w:r>
      <w:r w:rsidR="00600F67">
        <w:rPr>
          <w:rFonts w:ascii="Times New Roman" w:hAnsi="Times New Roman" w:cs="Times New Roman"/>
          <w:sz w:val="28"/>
        </w:rPr>
        <w:t xml:space="preserve">Главы Чебаркульского городского округа </w:t>
      </w:r>
      <w:proofErr w:type="spellStart"/>
      <w:r w:rsidR="00600F67">
        <w:rPr>
          <w:rFonts w:ascii="Times New Roman" w:hAnsi="Times New Roman" w:cs="Times New Roman"/>
          <w:sz w:val="28"/>
        </w:rPr>
        <w:t>М.В.Панарина</w:t>
      </w:r>
      <w:proofErr w:type="spellEnd"/>
      <w:r w:rsidR="00600F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 внесении изменений в </w:t>
      </w:r>
      <w:hyperlink r:id="rId6">
        <w:r>
          <w:rPr>
            <w:rFonts w:ascii="Times New Roman" w:hAnsi="Times New Roman" w:cs="Times New Roman"/>
            <w:color w:val="0000FF"/>
            <w:sz w:val="28"/>
          </w:rPr>
          <w:t>Решение</w:t>
        </w:r>
      </w:hyperlink>
      <w:r>
        <w:rPr>
          <w:rFonts w:ascii="Times New Roman" w:hAnsi="Times New Roman" w:cs="Times New Roman"/>
          <w:sz w:val="28"/>
        </w:rPr>
        <w:t xml:space="preserve"> Собрания депутатов Чебаркульского городского округа от 06.04.2021г. №98 «Об утверждении Положения о звании </w:t>
      </w:r>
      <w:r w:rsidR="00600F6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Почетный гражданин Чебаркульского городского округа», учитывая рекомендации постоянной депутатской комиссии по нормотворчеству, соблюдению законности и правопорядка, депутатской этике, местному самоуправлению, связям с общественными  организациями, руководствуясь Федеральным </w:t>
      </w:r>
      <w:hyperlink r:id="rId7">
        <w:r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>
        <w:rPr>
          <w:rFonts w:ascii="Times New Roman" w:hAnsi="Times New Roman" w:cs="Times New Roman"/>
          <w:sz w:val="28"/>
        </w:rPr>
        <w:t xml:space="preserve"> от 06.10.2003 N 131-ФЗ «Об общих принципах организации местного самоуправления в Российской Федерации» и </w:t>
      </w:r>
      <w:hyperlink r:id="rId8">
        <w:r>
          <w:rPr>
            <w:rFonts w:ascii="Times New Roman" w:hAnsi="Times New Roman" w:cs="Times New Roman"/>
            <w:color w:val="0000FF"/>
            <w:sz w:val="28"/>
          </w:rPr>
          <w:t>Уставом</w:t>
        </w:r>
      </w:hyperlink>
      <w:r>
        <w:rPr>
          <w:rFonts w:ascii="Times New Roman" w:hAnsi="Times New Roman" w:cs="Times New Roman"/>
          <w:sz w:val="28"/>
        </w:rPr>
        <w:t xml:space="preserve"> Чебаркульского городского округа, Собрание депутатов Чебаркульского городского округа, </w:t>
      </w:r>
    </w:p>
    <w:p w14:paraId="0445D8A0" w14:textId="77777777" w:rsidR="00746DBB" w:rsidRDefault="00746DBB" w:rsidP="00746DBB">
      <w:pPr>
        <w:spacing w:before="280" w:after="1" w:line="280" w:lineRule="auto"/>
        <w:jc w:val="both"/>
      </w:pPr>
      <w:r>
        <w:rPr>
          <w:rFonts w:ascii="Times New Roman" w:hAnsi="Times New Roman" w:cs="Times New Roman"/>
          <w:sz w:val="28"/>
        </w:rPr>
        <w:t>РЕШАЕТ:</w:t>
      </w:r>
    </w:p>
    <w:p w14:paraId="7EE5FA6C" w14:textId="14D36793" w:rsidR="00746DBB" w:rsidRDefault="00746DBB" w:rsidP="00746DBB">
      <w:pPr>
        <w:spacing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1. Внести </w:t>
      </w:r>
      <w:r w:rsidR="006E6A6B">
        <w:rPr>
          <w:rFonts w:ascii="Times New Roman" w:hAnsi="Times New Roman" w:cs="Times New Roman"/>
          <w:sz w:val="28"/>
        </w:rPr>
        <w:t xml:space="preserve">следующие </w:t>
      </w:r>
      <w:r>
        <w:rPr>
          <w:rFonts w:ascii="Times New Roman" w:hAnsi="Times New Roman" w:cs="Times New Roman"/>
          <w:sz w:val="28"/>
        </w:rPr>
        <w:t xml:space="preserve">изменения в </w:t>
      </w:r>
      <w:hyperlink r:id="rId9">
        <w:r>
          <w:rPr>
            <w:rFonts w:ascii="Times New Roman" w:hAnsi="Times New Roman" w:cs="Times New Roman"/>
            <w:color w:val="0000FF"/>
            <w:sz w:val="28"/>
          </w:rPr>
          <w:t>Решение</w:t>
        </w:r>
      </w:hyperlink>
      <w:r>
        <w:rPr>
          <w:rFonts w:ascii="Times New Roman" w:hAnsi="Times New Roman" w:cs="Times New Roman"/>
          <w:sz w:val="28"/>
        </w:rPr>
        <w:t xml:space="preserve"> Собрания депутатов Чебаркульского городского округа от 06.0</w:t>
      </w:r>
      <w:r w:rsidR="006E6A6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.20</w:t>
      </w:r>
      <w:r w:rsidR="006E6A6B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</w:t>
      </w:r>
      <w:r w:rsidR="006E6A6B">
        <w:rPr>
          <w:rFonts w:ascii="Times New Roman" w:hAnsi="Times New Roman" w:cs="Times New Roman"/>
          <w:sz w:val="28"/>
        </w:rPr>
        <w:t>№98</w:t>
      </w:r>
      <w:r>
        <w:rPr>
          <w:rFonts w:ascii="Times New Roman" w:hAnsi="Times New Roman" w:cs="Times New Roman"/>
          <w:sz w:val="28"/>
        </w:rPr>
        <w:t xml:space="preserve"> </w:t>
      </w:r>
      <w:r w:rsidR="006E6A6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Об утверждении Положения о звании "Почетный гражданин </w:t>
      </w:r>
      <w:r w:rsidR="006E6A6B">
        <w:rPr>
          <w:rFonts w:ascii="Times New Roman" w:hAnsi="Times New Roman" w:cs="Times New Roman"/>
          <w:sz w:val="28"/>
        </w:rPr>
        <w:t>Чебаркульского городского округа»</w:t>
      </w:r>
      <w:r>
        <w:rPr>
          <w:rFonts w:ascii="Times New Roman" w:hAnsi="Times New Roman" w:cs="Times New Roman"/>
          <w:sz w:val="28"/>
        </w:rPr>
        <w:t xml:space="preserve"> (далее - Решение):</w:t>
      </w:r>
    </w:p>
    <w:p w14:paraId="1519D704" w14:textId="1E3F2F25" w:rsidR="006E6A6B" w:rsidRDefault="006E6A6B" w:rsidP="006E6A6B">
      <w:pPr>
        <w:spacing w:after="0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1) дополнить </w:t>
      </w:r>
      <w:hyperlink r:id="rId10">
        <w:r>
          <w:rPr>
            <w:rFonts w:ascii="Times New Roman" w:hAnsi="Times New Roman" w:cs="Times New Roman"/>
            <w:color w:val="0000FF"/>
            <w:sz w:val="28"/>
          </w:rPr>
          <w:t>Приложение</w:t>
        </w:r>
      </w:hyperlink>
      <w:r>
        <w:rPr>
          <w:rFonts w:ascii="Times New Roman" w:hAnsi="Times New Roman" w:cs="Times New Roman"/>
          <w:sz w:val="28"/>
        </w:rPr>
        <w:t xml:space="preserve"> к Решению раздела «Общие положения» </w:t>
      </w:r>
      <w:r w:rsidR="00533767">
        <w:rPr>
          <w:rFonts w:ascii="Times New Roman" w:hAnsi="Times New Roman" w:cs="Times New Roman"/>
          <w:sz w:val="28"/>
        </w:rPr>
        <w:t xml:space="preserve">пунктами 3.1. и 7.1. </w:t>
      </w:r>
      <w:r>
        <w:rPr>
          <w:rFonts w:ascii="Times New Roman" w:hAnsi="Times New Roman" w:cs="Times New Roman"/>
          <w:sz w:val="28"/>
        </w:rPr>
        <w:t>следующего содержания:</w:t>
      </w:r>
    </w:p>
    <w:p w14:paraId="76F4C6FA" w14:textId="7900531D" w:rsidR="00C85F6A" w:rsidRDefault="006E6A6B" w:rsidP="006E6A6B">
      <w:pPr>
        <w:spacing w:after="0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«3.1. На основании предложения Главы Чебаркульского городского округа в 2025 году в связи с празднованием 80-й годовщины Победы в Великой Отечественной войне 1941 - 1945 годов, звание «Почетный гражданин Чебаркульского городского округа» может быть присвоено лицам, </w:t>
      </w:r>
      <w:r w:rsidRPr="00C85F6A">
        <w:rPr>
          <w:rFonts w:ascii="Times New Roman" w:hAnsi="Times New Roman" w:cs="Times New Roman"/>
          <w:i/>
          <w:sz w:val="28"/>
        </w:rPr>
        <w:lastRenderedPageBreak/>
        <w:t>имеющим статус участника Великой Отечественной войны</w:t>
      </w:r>
      <w:r w:rsidR="00FE3D2A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Решением Собрания депутатов Чебаркульского городского </w:t>
      </w:r>
      <w:r w:rsidR="00741A4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круга. </w:t>
      </w:r>
    </w:p>
    <w:p w14:paraId="1B5A757E" w14:textId="19B0733C" w:rsidR="006E6A6B" w:rsidRDefault="006E6A6B" w:rsidP="006E6A6B">
      <w:pPr>
        <w:spacing w:after="0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Звание присваивается вышеуказанным лицам в преддверии празднования 80-й годовщины Победы в Великой Отечественной войне 1941 - 1945 годов. Присвоение звания «Почетный гражданин Чебаркульского городского округа» лицам, имеющим статус участника Великой Отечественной войны, производится дополнительно к основаниям для присвоения указанного звания, установленным </w:t>
      </w:r>
      <w:hyperlink r:id="rId11">
        <w:r>
          <w:rPr>
            <w:rFonts w:ascii="Times New Roman" w:hAnsi="Times New Roman" w:cs="Times New Roman"/>
            <w:color w:val="0000FF"/>
            <w:sz w:val="28"/>
          </w:rPr>
          <w:t xml:space="preserve">пунктом </w:t>
        </w:r>
      </w:hyperlink>
      <w:r>
        <w:rPr>
          <w:rFonts w:ascii="Times New Roman" w:hAnsi="Times New Roman" w:cs="Times New Roman"/>
          <w:color w:val="0000FF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настоящего Положения.»;</w:t>
      </w:r>
    </w:p>
    <w:p w14:paraId="21417760" w14:textId="1CBB38F1" w:rsidR="00533767" w:rsidRPr="00533767" w:rsidRDefault="00533767" w:rsidP="006E6A6B">
      <w:pPr>
        <w:spacing w:after="0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7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9F7D1A">
        <w:rPr>
          <w:rFonts w:ascii="Times New Roman" w:hAnsi="Times New Roman" w:cs="Times New Roman"/>
          <w:sz w:val="28"/>
          <w:szCs w:val="28"/>
        </w:rPr>
        <w:t xml:space="preserve">Не распространяются критерии для присвоения </w:t>
      </w:r>
      <w:proofErr w:type="gramStart"/>
      <w:r w:rsidR="009F7D1A">
        <w:rPr>
          <w:rFonts w:ascii="Times New Roman" w:hAnsi="Times New Roman" w:cs="Times New Roman"/>
          <w:sz w:val="28"/>
          <w:szCs w:val="28"/>
        </w:rPr>
        <w:t>звания  «</w:t>
      </w:r>
      <w:proofErr w:type="gramEnd"/>
      <w:r w:rsidR="009F7D1A">
        <w:rPr>
          <w:rFonts w:ascii="Times New Roman" w:hAnsi="Times New Roman" w:cs="Times New Roman"/>
          <w:sz w:val="28"/>
          <w:szCs w:val="28"/>
        </w:rPr>
        <w:t>Почетный гражданин», указанные в пункте 7 на л</w:t>
      </w:r>
      <w:r w:rsidRPr="00533767">
        <w:rPr>
          <w:rFonts w:ascii="Times New Roman" w:hAnsi="Times New Roman" w:cs="Times New Roman"/>
          <w:sz w:val="28"/>
          <w:szCs w:val="28"/>
        </w:rPr>
        <w:t>иц, имеющи</w:t>
      </w:r>
      <w:r w:rsidR="009F7D1A">
        <w:rPr>
          <w:rFonts w:ascii="Times New Roman" w:hAnsi="Times New Roman" w:cs="Times New Roman"/>
          <w:sz w:val="28"/>
          <w:szCs w:val="28"/>
        </w:rPr>
        <w:t>х</w:t>
      </w:r>
      <w:r w:rsidRPr="00533767">
        <w:rPr>
          <w:rFonts w:ascii="Times New Roman" w:hAnsi="Times New Roman" w:cs="Times New Roman"/>
          <w:sz w:val="28"/>
          <w:szCs w:val="28"/>
        </w:rPr>
        <w:t xml:space="preserve"> статус участника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, и проживающи</w:t>
      </w:r>
      <w:r w:rsidR="009F7D1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Чебаркульского городского округа»;</w:t>
      </w:r>
    </w:p>
    <w:p w14:paraId="785A2FB9" w14:textId="0B5F268C" w:rsidR="006E6A6B" w:rsidRDefault="006E6A6B" w:rsidP="006E6A6B">
      <w:pPr>
        <w:spacing w:after="0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2) дополнить </w:t>
      </w:r>
      <w:hyperlink r:id="rId12">
        <w:r>
          <w:rPr>
            <w:rFonts w:ascii="Times New Roman" w:hAnsi="Times New Roman" w:cs="Times New Roman"/>
            <w:color w:val="0000FF"/>
            <w:sz w:val="28"/>
          </w:rPr>
          <w:t>Приложение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FE3D2A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 xml:space="preserve">Решению пунктом </w:t>
      </w:r>
      <w:r w:rsidR="00B443D3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.1</w:t>
      </w:r>
      <w:r w:rsidR="009F7D1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BD7A3E">
        <w:rPr>
          <w:rFonts w:ascii="Times New Roman" w:hAnsi="Times New Roman" w:cs="Times New Roman"/>
          <w:sz w:val="28"/>
        </w:rPr>
        <w:t xml:space="preserve"> раздела</w:t>
      </w:r>
      <w:r w:rsidR="00BD7A3E" w:rsidRPr="00BD7A3E">
        <w:rPr>
          <w:rFonts w:ascii="Times New Roman" w:hAnsi="Times New Roman" w:cs="Times New Roman"/>
          <w:sz w:val="28"/>
        </w:rPr>
        <w:t xml:space="preserve"> </w:t>
      </w:r>
      <w:r w:rsidR="00BD7A3E">
        <w:rPr>
          <w:rFonts w:ascii="Times New Roman" w:hAnsi="Times New Roman" w:cs="Times New Roman"/>
          <w:sz w:val="28"/>
          <w:lang w:val="en-US"/>
        </w:rPr>
        <w:t>III</w:t>
      </w:r>
      <w:r w:rsidR="00BD7A3E">
        <w:rPr>
          <w:rFonts w:ascii="Times New Roman" w:hAnsi="Times New Roman" w:cs="Times New Roman"/>
          <w:sz w:val="28"/>
        </w:rPr>
        <w:t xml:space="preserve"> </w:t>
      </w:r>
      <w:r w:rsidR="00022673">
        <w:rPr>
          <w:rFonts w:ascii="Times New Roman" w:hAnsi="Times New Roman" w:cs="Times New Roman"/>
          <w:sz w:val="28"/>
        </w:rPr>
        <w:t xml:space="preserve">«Порядок присвоения звания «Почетный гражданин </w:t>
      </w:r>
      <w:r w:rsidR="00533767">
        <w:rPr>
          <w:rFonts w:ascii="Times New Roman" w:hAnsi="Times New Roman" w:cs="Times New Roman"/>
          <w:sz w:val="28"/>
        </w:rPr>
        <w:t xml:space="preserve">Чебаркульского городского округа» </w:t>
      </w:r>
      <w:r>
        <w:rPr>
          <w:rFonts w:ascii="Times New Roman" w:hAnsi="Times New Roman" w:cs="Times New Roman"/>
          <w:sz w:val="28"/>
        </w:rPr>
        <w:t xml:space="preserve">следующего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содержания:</w:t>
      </w:r>
      <w:r w:rsidR="00F02CEA">
        <w:rPr>
          <w:rFonts w:ascii="Times New Roman" w:hAnsi="Times New Roman" w:cs="Times New Roman"/>
          <w:sz w:val="28"/>
        </w:rPr>
        <w:t>ё</w:t>
      </w:r>
      <w:proofErr w:type="spellEnd"/>
      <w:proofErr w:type="gramEnd"/>
      <w:r w:rsidR="00F02CEA">
        <w:rPr>
          <w:rFonts w:ascii="Times New Roman" w:hAnsi="Times New Roman" w:cs="Times New Roman"/>
          <w:sz w:val="28"/>
        </w:rPr>
        <w:tab/>
        <w:t>ё</w:t>
      </w:r>
    </w:p>
    <w:p w14:paraId="36E5BAF4" w14:textId="50BEBF22" w:rsidR="006E6A6B" w:rsidRDefault="00B443D3" w:rsidP="006E6A6B">
      <w:pPr>
        <w:spacing w:after="0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«11</w:t>
      </w:r>
      <w:r w:rsidR="006E6A6B">
        <w:rPr>
          <w:rFonts w:ascii="Times New Roman" w:hAnsi="Times New Roman" w:cs="Times New Roman"/>
          <w:sz w:val="28"/>
        </w:rPr>
        <w:t xml:space="preserve">.1. Представление о присвоении звания </w:t>
      </w:r>
      <w:r>
        <w:rPr>
          <w:rFonts w:ascii="Times New Roman" w:hAnsi="Times New Roman" w:cs="Times New Roman"/>
          <w:sz w:val="28"/>
        </w:rPr>
        <w:t>«</w:t>
      </w:r>
      <w:r w:rsidR="006E6A6B">
        <w:rPr>
          <w:rFonts w:ascii="Times New Roman" w:hAnsi="Times New Roman" w:cs="Times New Roman"/>
          <w:sz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</w:rPr>
        <w:t>Чебаркульского городского округа»</w:t>
      </w:r>
      <w:r w:rsidR="006E6A6B">
        <w:rPr>
          <w:rFonts w:ascii="Times New Roman" w:hAnsi="Times New Roman" w:cs="Times New Roman"/>
          <w:sz w:val="28"/>
        </w:rPr>
        <w:t xml:space="preserve"> лицам, имеющим статус участника Великой Отечественной войны, направляется в Собрание депутатов </w:t>
      </w:r>
      <w:r>
        <w:rPr>
          <w:rFonts w:ascii="Times New Roman" w:hAnsi="Times New Roman" w:cs="Times New Roman"/>
          <w:sz w:val="28"/>
        </w:rPr>
        <w:t xml:space="preserve">Чебаркульского городского </w:t>
      </w:r>
      <w:proofErr w:type="gramStart"/>
      <w:r w:rsidR="006E6A6B">
        <w:rPr>
          <w:rFonts w:ascii="Times New Roman" w:hAnsi="Times New Roman" w:cs="Times New Roman"/>
          <w:sz w:val="28"/>
        </w:rPr>
        <w:t xml:space="preserve">круга </w:t>
      </w:r>
      <w:r>
        <w:rPr>
          <w:rFonts w:ascii="Times New Roman" w:hAnsi="Times New Roman" w:cs="Times New Roman"/>
          <w:sz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</w:rPr>
        <w:t xml:space="preserve"> позднее </w:t>
      </w:r>
      <w:r w:rsidR="006E6A6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="006E6A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6E6A6B">
        <w:rPr>
          <w:rFonts w:ascii="Times New Roman" w:hAnsi="Times New Roman" w:cs="Times New Roman"/>
          <w:sz w:val="28"/>
        </w:rPr>
        <w:t xml:space="preserve"> 2025 года.</w:t>
      </w:r>
    </w:p>
    <w:p w14:paraId="4971EF88" w14:textId="4748BBCE" w:rsidR="006E6A6B" w:rsidRDefault="00B443D3" w:rsidP="006E6A6B">
      <w:pPr>
        <w:spacing w:after="0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Ходатайство</w:t>
      </w:r>
      <w:r w:rsidR="006E6A6B">
        <w:rPr>
          <w:rFonts w:ascii="Times New Roman" w:hAnsi="Times New Roman" w:cs="Times New Roman"/>
          <w:sz w:val="28"/>
        </w:rPr>
        <w:t xml:space="preserve"> о присвоении звания </w:t>
      </w:r>
      <w:r>
        <w:rPr>
          <w:rFonts w:ascii="Times New Roman" w:hAnsi="Times New Roman" w:cs="Times New Roman"/>
          <w:sz w:val="28"/>
        </w:rPr>
        <w:t>«</w:t>
      </w:r>
      <w:r w:rsidR="006E6A6B">
        <w:rPr>
          <w:rFonts w:ascii="Times New Roman" w:hAnsi="Times New Roman" w:cs="Times New Roman"/>
          <w:sz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</w:rPr>
        <w:t>Чебаркульского городского округа</w:t>
      </w:r>
      <w:r w:rsidR="006E6A6B">
        <w:rPr>
          <w:rFonts w:ascii="Times New Roman" w:hAnsi="Times New Roman" w:cs="Times New Roman"/>
          <w:sz w:val="28"/>
        </w:rPr>
        <w:t xml:space="preserve"> лицам, имеющим статус участника Великой Отечественной войны, вносится в Собрание депутатов </w:t>
      </w:r>
      <w:r>
        <w:rPr>
          <w:rFonts w:ascii="Times New Roman" w:hAnsi="Times New Roman" w:cs="Times New Roman"/>
          <w:sz w:val="28"/>
        </w:rPr>
        <w:t>Главой Чебаркульского городского округа, Председателем Собрания Чебаркульского городского округа</w:t>
      </w:r>
      <w:r w:rsidR="006E6A6B">
        <w:rPr>
          <w:rFonts w:ascii="Times New Roman" w:hAnsi="Times New Roman" w:cs="Times New Roman"/>
          <w:sz w:val="28"/>
        </w:rPr>
        <w:t>. Наличие ходатайства либо мнения трудового коллектива в данном случае не является обязательным требованием."</w:t>
      </w:r>
    </w:p>
    <w:p w14:paraId="7F030AD9" w14:textId="7A24936D" w:rsidR="006E6A6B" w:rsidRDefault="006E6A6B" w:rsidP="006E6A6B">
      <w:pPr>
        <w:spacing w:after="0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2. Настоящее Решение вступает в силу с момента его </w:t>
      </w:r>
      <w:r w:rsidR="00B443D3">
        <w:rPr>
          <w:rFonts w:ascii="Times New Roman" w:hAnsi="Times New Roman" w:cs="Times New Roman"/>
          <w:sz w:val="28"/>
        </w:rPr>
        <w:t>принятия и подлежит официальному опубликованию путем обнародования</w:t>
      </w:r>
      <w:r>
        <w:rPr>
          <w:rFonts w:ascii="Times New Roman" w:hAnsi="Times New Roman" w:cs="Times New Roman"/>
          <w:sz w:val="28"/>
        </w:rPr>
        <w:t>.</w:t>
      </w:r>
    </w:p>
    <w:p w14:paraId="6A768D01" w14:textId="077CA865" w:rsidR="00676F6E" w:rsidRDefault="00B443D3" w:rsidP="00B443D3">
      <w:pPr>
        <w:spacing w:after="0" w:line="28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E6A6B">
        <w:rPr>
          <w:rFonts w:ascii="Times New Roman" w:hAnsi="Times New Roman" w:cs="Times New Roman"/>
          <w:sz w:val="28"/>
        </w:rPr>
        <w:t xml:space="preserve">. Контроль исполнения настоящего Решения возложить на постоянную </w:t>
      </w:r>
      <w:r>
        <w:rPr>
          <w:rFonts w:ascii="Times New Roman" w:hAnsi="Times New Roman" w:cs="Times New Roman"/>
          <w:sz w:val="28"/>
        </w:rPr>
        <w:t xml:space="preserve">депутатскую </w:t>
      </w:r>
      <w:r w:rsidR="006E6A6B">
        <w:rPr>
          <w:rFonts w:ascii="Times New Roman" w:hAnsi="Times New Roman" w:cs="Times New Roman"/>
          <w:sz w:val="28"/>
        </w:rPr>
        <w:t xml:space="preserve">комиссию по </w:t>
      </w:r>
      <w:r>
        <w:rPr>
          <w:rFonts w:ascii="Times New Roman" w:hAnsi="Times New Roman" w:cs="Times New Roman"/>
          <w:sz w:val="28"/>
        </w:rPr>
        <w:t xml:space="preserve">нормотворчеству, соблюдению законности и правопорядка, депутатской этике, местному самоуправлению, связям с </w:t>
      </w:r>
      <w:proofErr w:type="gramStart"/>
      <w:r>
        <w:rPr>
          <w:rFonts w:ascii="Times New Roman" w:hAnsi="Times New Roman" w:cs="Times New Roman"/>
          <w:sz w:val="28"/>
        </w:rPr>
        <w:t>общественными  организациями</w:t>
      </w:r>
      <w:proofErr w:type="gramEnd"/>
      <w:r w:rsidR="005C2EA2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5C2EA2">
        <w:rPr>
          <w:rFonts w:ascii="Times New Roman" w:hAnsi="Times New Roman" w:cs="Times New Roman"/>
          <w:sz w:val="28"/>
        </w:rPr>
        <w:t>О.В.Пермяков</w:t>
      </w:r>
      <w:proofErr w:type="spellEnd"/>
      <w:r w:rsidR="005C2EA2">
        <w:rPr>
          <w:rFonts w:ascii="Times New Roman" w:hAnsi="Times New Roman" w:cs="Times New Roman"/>
          <w:sz w:val="28"/>
        </w:rPr>
        <w:t>).</w:t>
      </w:r>
    </w:p>
    <w:p w14:paraId="5454D27A" w14:textId="10FE7169" w:rsidR="005C2EA2" w:rsidRDefault="005C2EA2" w:rsidP="005C2EA2">
      <w:pPr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4AD41" w14:textId="440768E2" w:rsidR="005C2EA2" w:rsidRDefault="005C2EA2" w:rsidP="005C2EA2">
      <w:pPr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F90DF" w14:textId="751A0015" w:rsidR="005C2EA2" w:rsidRDefault="005C2EA2" w:rsidP="005C2EA2">
      <w:pPr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0182296F" w14:textId="31113C5D" w:rsidR="005C2EA2" w:rsidRDefault="005C2EA2" w:rsidP="005C2EA2">
      <w:pPr>
        <w:spacing w:after="0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Н.С.Баландин</w:t>
      </w:r>
      <w:proofErr w:type="spellEnd"/>
    </w:p>
    <w:p w14:paraId="1AA934B2" w14:textId="68574ACE" w:rsidR="005C2EA2" w:rsidRDefault="005C2EA2" w:rsidP="00B443D3">
      <w:pPr>
        <w:spacing w:after="0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DDBF3D" w14:textId="77777777" w:rsidR="005C2EA2" w:rsidRDefault="005C2EA2" w:rsidP="00B443D3">
      <w:pPr>
        <w:spacing w:after="0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11CE00" w14:textId="11744743" w:rsidR="00676F6E" w:rsidRDefault="005C2EA2" w:rsidP="006E6A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34DEA0CB" w14:textId="7D457913" w:rsidR="005C2EA2" w:rsidRDefault="005C2EA2" w:rsidP="006E6A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М.В.Панарин</w:t>
      </w:r>
      <w:proofErr w:type="spellEnd"/>
    </w:p>
    <w:p w14:paraId="68F12160" w14:textId="059A48A1" w:rsidR="00676F6E" w:rsidRDefault="00676F6E" w:rsidP="006E6A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E0F96C" w14:textId="73CD48CC" w:rsidR="00676F6E" w:rsidRDefault="00676F6E" w:rsidP="006E6A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6EAC87" w14:textId="21DD789B" w:rsidR="00676F6E" w:rsidRDefault="00676F6E" w:rsidP="006E6A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68A9AD" w14:textId="724223BE" w:rsidR="00676F6E" w:rsidRDefault="00676F6E" w:rsidP="006E6A6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EA4FD9" w14:textId="3F060981" w:rsidR="00746DBB" w:rsidRDefault="00746DBB" w:rsidP="006E6A6B">
      <w:pPr>
        <w:spacing w:after="0" w:line="200" w:lineRule="auto"/>
      </w:pPr>
    </w:p>
    <w:p w14:paraId="65A77340" w14:textId="63FD52D6" w:rsidR="00746DBB" w:rsidRDefault="00746DBB" w:rsidP="006E6A6B">
      <w:pPr>
        <w:spacing w:after="0" w:line="200" w:lineRule="auto"/>
      </w:pPr>
    </w:p>
    <w:p w14:paraId="085FCDDD" w14:textId="5E693CE6" w:rsidR="00746DBB" w:rsidRDefault="00746DBB" w:rsidP="006E6A6B">
      <w:pPr>
        <w:spacing w:after="0" w:line="200" w:lineRule="auto"/>
      </w:pPr>
    </w:p>
    <w:p w14:paraId="06522471" w14:textId="184CB136" w:rsidR="00746DBB" w:rsidRDefault="00746DBB" w:rsidP="006E6A6B">
      <w:pPr>
        <w:spacing w:after="0" w:line="200" w:lineRule="auto"/>
      </w:pPr>
    </w:p>
    <w:p w14:paraId="513713E5" w14:textId="490329A2" w:rsidR="00746DBB" w:rsidRDefault="00746DBB">
      <w:pPr>
        <w:spacing w:after="1" w:line="200" w:lineRule="auto"/>
      </w:pPr>
    </w:p>
    <w:p w14:paraId="196105D8" w14:textId="3A29E8B7" w:rsidR="00746DBB" w:rsidRDefault="00746DBB">
      <w:pPr>
        <w:spacing w:after="1" w:line="200" w:lineRule="auto"/>
      </w:pPr>
    </w:p>
    <w:p w14:paraId="74D185A0" w14:textId="25004077" w:rsidR="00746DBB" w:rsidRDefault="00746DBB">
      <w:pPr>
        <w:spacing w:after="1" w:line="200" w:lineRule="auto"/>
      </w:pPr>
    </w:p>
    <w:p w14:paraId="15B5DA18" w14:textId="7C7C7B6B" w:rsidR="00746DBB" w:rsidRDefault="00746DBB">
      <w:pPr>
        <w:spacing w:after="1" w:line="200" w:lineRule="auto"/>
      </w:pPr>
    </w:p>
    <w:p w14:paraId="4E97BA9F" w14:textId="2DDF3E41" w:rsidR="00746DBB" w:rsidRDefault="00746DBB">
      <w:pPr>
        <w:spacing w:after="1" w:line="200" w:lineRule="auto"/>
      </w:pPr>
    </w:p>
    <w:p w14:paraId="68640AF1" w14:textId="6104BCC1" w:rsidR="00746DBB" w:rsidRDefault="00746DBB">
      <w:pPr>
        <w:spacing w:after="1" w:line="200" w:lineRule="auto"/>
      </w:pPr>
    </w:p>
    <w:p w14:paraId="0DCA25F6" w14:textId="1F1F0CC9" w:rsidR="00746DBB" w:rsidRDefault="00746DBB">
      <w:pPr>
        <w:spacing w:after="1" w:line="200" w:lineRule="auto"/>
      </w:pPr>
    </w:p>
    <w:p w14:paraId="053A3A43" w14:textId="25D9DB82" w:rsidR="00746DBB" w:rsidRDefault="00746DBB">
      <w:pPr>
        <w:spacing w:after="1" w:line="200" w:lineRule="auto"/>
      </w:pPr>
    </w:p>
    <w:p w14:paraId="31C6C26D" w14:textId="311D8BEB" w:rsidR="00746DBB" w:rsidRDefault="00746DBB">
      <w:pPr>
        <w:spacing w:after="1" w:line="200" w:lineRule="auto"/>
      </w:pPr>
    </w:p>
    <w:p w14:paraId="558D7250" w14:textId="2E674CE4" w:rsidR="00746DBB" w:rsidRDefault="00746DBB">
      <w:pPr>
        <w:spacing w:after="1" w:line="200" w:lineRule="auto"/>
      </w:pPr>
    </w:p>
    <w:p w14:paraId="4BFD9AE6" w14:textId="5B2C3BC0" w:rsidR="00746DBB" w:rsidRDefault="00746DBB">
      <w:pPr>
        <w:spacing w:after="1" w:line="200" w:lineRule="auto"/>
      </w:pPr>
    </w:p>
    <w:p w14:paraId="4AFD188E" w14:textId="6AA3D753" w:rsidR="00746DBB" w:rsidRDefault="00746DBB">
      <w:pPr>
        <w:spacing w:after="1" w:line="200" w:lineRule="auto"/>
      </w:pPr>
    </w:p>
    <w:p w14:paraId="2A887FE4" w14:textId="77777777" w:rsidR="00746DBB" w:rsidRDefault="00746DBB">
      <w:pPr>
        <w:spacing w:after="1" w:line="200" w:lineRule="auto"/>
      </w:pPr>
    </w:p>
    <w:p w14:paraId="1F535D69" w14:textId="77777777" w:rsidR="007C741E" w:rsidRDefault="007C741E">
      <w:pPr>
        <w:spacing w:after="1" w:line="280" w:lineRule="auto"/>
        <w:jc w:val="both"/>
        <w:outlineLvl w:val="0"/>
      </w:pPr>
    </w:p>
    <w:p w14:paraId="5C335611" w14:textId="77777777" w:rsidR="007C741E" w:rsidRDefault="007C741E">
      <w:pPr>
        <w:spacing w:after="1" w:line="280" w:lineRule="auto"/>
        <w:jc w:val="center"/>
      </w:pPr>
      <w:r>
        <w:rPr>
          <w:rFonts w:ascii="Times New Roman" w:hAnsi="Times New Roman" w:cs="Times New Roman"/>
          <w:b/>
          <w:sz w:val="28"/>
        </w:rPr>
        <w:t>СОБРАНИЕ ДЕПУТАТОВ МИАССКОГО ГОРОДСКОГО ОКРУГА</w:t>
      </w:r>
    </w:p>
    <w:p w14:paraId="3879AA9C" w14:textId="77777777" w:rsidR="007C741E" w:rsidRDefault="007C741E">
      <w:pPr>
        <w:spacing w:after="1" w:line="280" w:lineRule="auto"/>
        <w:jc w:val="center"/>
      </w:pPr>
      <w:r>
        <w:rPr>
          <w:rFonts w:ascii="Times New Roman" w:hAnsi="Times New Roman" w:cs="Times New Roman"/>
          <w:b/>
          <w:sz w:val="28"/>
        </w:rPr>
        <w:t>ЧЕЛЯБИНСКОЙ ОБЛАСТИ</w:t>
      </w:r>
    </w:p>
    <w:p w14:paraId="2E92F3BF" w14:textId="77777777" w:rsidR="007C741E" w:rsidRDefault="007C741E">
      <w:pPr>
        <w:spacing w:after="1" w:line="280" w:lineRule="auto"/>
        <w:jc w:val="center"/>
      </w:pPr>
      <w:r>
        <w:rPr>
          <w:rFonts w:ascii="Times New Roman" w:hAnsi="Times New Roman" w:cs="Times New Roman"/>
          <w:b/>
          <w:sz w:val="28"/>
        </w:rPr>
        <w:t>шестидесятая сессия шестого созыва</w:t>
      </w:r>
    </w:p>
    <w:p w14:paraId="569DAE64" w14:textId="5E18C6EF" w:rsidR="007C741E" w:rsidRDefault="007C741E">
      <w:pPr>
        <w:spacing w:after="1" w:line="280" w:lineRule="auto"/>
        <w:jc w:val="both"/>
      </w:pPr>
    </w:p>
    <w:p w14:paraId="7794A88C" w14:textId="1D12E804" w:rsidR="00746DBB" w:rsidRDefault="00746DBB">
      <w:pPr>
        <w:spacing w:after="1" w:line="280" w:lineRule="auto"/>
        <w:jc w:val="both"/>
      </w:pPr>
    </w:p>
    <w:p w14:paraId="795B9D51" w14:textId="4AAF31A6" w:rsidR="00746DBB" w:rsidRDefault="00746DBB">
      <w:pPr>
        <w:spacing w:after="1" w:line="280" w:lineRule="auto"/>
        <w:jc w:val="both"/>
      </w:pPr>
    </w:p>
    <w:p w14:paraId="3E1085A5" w14:textId="1AE3EAB4" w:rsidR="00746DBB" w:rsidRDefault="00746DBB">
      <w:pPr>
        <w:spacing w:after="1" w:line="280" w:lineRule="auto"/>
        <w:jc w:val="both"/>
      </w:pPr>
    </w:p>
    <w:p w14:paraId="34AFB41D" w14:textId="539D8344" w:rsidR="00746DBB" w:rsidRDefault="00746DBB">
      <w:pPr>
        <w:spacing w:after="1" w:line="280" w:lineRule="auto"/>
        <w:jc w:val="both"/>
      </w:pPr>
    </w:p>
    <w:p w14:paraId="5CC1B386" w14:textId="77777777" w:rsidR="00746DBB" w:rsidRDefault="00746DBB">
      <w:pPr>
        <w:spacing w:after="1" w:line="280" w:lineRule="auto"/>
        <w:jc w:val="both"/>
      </w:pPr>
    </w:p>
    <w:p w14:paraId="7A382185" w14:textId="77777777" w:rsidR="007C741E" w:rsidRDefault="007C741E">
      <w:pPr>
        <w:spacing w:after="1" w:line="280" w:lineRule="auto"/>
        <w:jc w:val="center"/>
      </w:pPr>
      <w:r>
        <w:rPr>
          <w:rFonts w:ascii="Times New Roman" w:hAnsi="Times New Roman" w:cs="Times New Roman"/>
          <w:b/>
          <w:sz w:val="28"/>
        </w:rPr>
        <w:t>РЕШЕНИЕ</w:t>
      </w:r>
    </w:p>
    <w:p w14:paraId="566ADA6F" w14:textId="77777777" w:rsidR="007C741E" w:rsidRDefault="007C741E">
      <w:pPr>
        <w:spacing w:after="1" w:line="280" w:lineRule="auto"/>
        <w:jc w:val="center"/>
      </w:pPr>
      <w:r>
        <w:rPr>
          <w:rFonts w:ascii="Times New Roman" w:hAnsi="Times New Roman" w:cs="Times New Roman"/>
          <w:b/>
          <w:sz w:val="28"/>
        </w:rPr>
        <w:t>от 31 января 2025 г. N 1</w:t>
      </w:r>
    </w:p>
    <w:p w14:paraId="5C4ABC8C" w14:textId="77777777" w:rsidR="007C741E" w:rsidRDefault="007C741E">
      <w:pPr>
        <w:spacing w:after="1" w:line="280" w:lineRule="auto"/>
        <w:jc w:val="both"/>
      </w:pPr>
    </w:p>
    <w:p w14:paraId="3A303A1A" w14:textId="77777777" w:rsidR="007C741E" w:rsidRDefault="007C741E">
      <w:pPr>
        <w:spacing w:after="1" w:line="280" w:lineRule="auto"/>
        <w:jc w:val="center"/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Собрания депутатов</w:t>
      </w:r>
    </w:p>
    <w:p w14:paraId="6731B8DB" w14:textId="77777777" w:rsidR="007C741E" w:rsidRDefault="007C741E">
      <w:pPr>
        <w:spacing w:after="1" w:line="280" w:lineRule="auto"/>
        <w:jc w:val="center"/>
      </w:pPr>
      <w:r>
        <w:rPr>
          <w:rFonts w:ascii="Times New Roman" w:hAnsi="Times New Roman" w:cs="Times New Roman"/>
          <w:b/>
          <w:sz w:val="28"/>
        </w:rPr>
        <w:t>Миасского городского округа от 26.05.2017 г. N 2</w:t>
      </w:r>
    </w:p>
    <w:p w14:paraId="798D9959" w14:textId="77777777" w:rsidR="007C741E" w:rsidRDefault="007C741E">
      <w:pPr>
        <w:spacing w:after="1" w:line="280" w:lineRule="auto"/>
        <w:jc w:val="center"/>
      </w:pPr>
      <w:r>
        <w:rPr>
          <w:rFonts w:ascii="Times New Roman" w:hAnsi="Times New Roman" w:cs="Times New Roman"/>
          <w:b/>
          <w:sz w:val="28"/>
        </w:rPr>
        <w:t>"Об утверждении Положения о звании "Почетный гражданин</w:t>
      </w:r>
    </w:p>
    <w:p w14:paraId="4840EBD5" w14:textId="77777777" w:rsidR="007C741E" w:rsidRDefault="007C741E">
      <w:pPr>
        <w:spacing w:after="1" w:line="280" w:lineRule="auto"/>
        <w:jc w:val="center"/>
      </w:pPr>
      <w:r>
        <w:rPr>
          <w:rFonts w:ascii="Times New Roman" w:hAnsi="Times New Roman" w:cs="Times New Roman"/>
          <w:b/>
          <w:sz w:val="28"/>
        </w:rPr>
        <w:t>города Миасса"</w:t>
      </w:r>
    </w:p>
    <w:p w14:paraId="7DA437FF" w14:textId="77777777" w:rsidR="007C741E" w:rsidRDefault="007C741E">
      <w:pPr>
        <w:spacing w:after="1" w:line="280" w:lineRule="auto"/>
        <w:jc w:val="both"/>
      </w:pPr>
    </w:p>
    <w:p w14:paraId="200527E0" w14:textId="77777777" w:rsidR="007C741E" w:rsidRDefault="007C741E">
      <w:pPr>
        <w:spacing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Рассмотрев предложение Главы Миасского городского округа Ю.В. Ефименко о внесении изменений в </w:t>
      </w:r>
      <w:hyperlink r:id="rId13">
        <w:r>
          <w:rPr>
            <w:rFonts w:ascii="Times New Roman" w:hAnsi="Times New Roman" w:cs="Times New Roman"/>
            <w:color w:val="0000FF"/>
            <w:sz w:val="28"/>
          </w:rPr>
          <w:t>Решение</w:t>
        </w:r>
      </w:hyperlink>
      <w:r>
        <w:rPr>
          <w:rFonts w:ascii="Times New Roman" w:hAnsi="Times New Roman" w:cs="Times New Roman"/>
          <w:sz w:val="28"/>
        </w:rPr>
        <w:t xml:space="preserve"> Собрания депутатов Миасского городского округа от 26.05.2017 N 2 "Об утверждении Положения о звании "Почетный гражданин города Миасса", учитывая рекомендации постоянной комиссии по вопросам законности, правопорядка и местного самоуправления, руководствуясь Федеральным </w:t>
      </w:r>
      <w:hyperlink r:id="rId14">
        <w:r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>
        <w:rPr>
          <w:rFonts w:ascii="Times New Roman" w:hAnsi="Times New Roman" w:cs="Times New Roman"/>
          <w:sz w:val="28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5">
        <w:r>
          <w:rPr>
            <w:rFonts w:ascii="Times New Roman" w:hAnsi="Times New Roman" w:cs="Times New Roman"/>
            <w:color w:val="0000FF"/>
            <w:sz w:val="28"/>
          </w:rPr>
          <w:t>Уставом</w:t>
        </w:r>
      </w:hyperlink>
      <w:r>
        <w:rPr>
          <w:rFonts w:ascii="Times New Roman" w:hAnsi="Times New Roman" w:cs="Times New Roman"/>
          <w:sz w:val="28"/>
        </w:rPr>
        <w:t xml:space="preserve"> Миасского городского округа, Собрание депутатов Миасского городского округа</w:t>
      </w:r>
    </w:p>
    <w:p w14:paraId="00D78822" w14:textId="77777777" w:rsidR="007C741E" w:rsidRDefault="007C741E">
      <w:pPr>
        <w:spacing w:before="280"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РЕШАЕТ:</w:t>
      </w:r>
    </w:p>
    <w:p w14:paraId="678E25F7" w14:textId="77777777" w:rsidR="007C741E" w:rsidRDefault="007C741E">
      <w:pPr>
        <w:spacing w:after="1" w:line="280" w:lineRule="auto"/>
        <w:jc w:val="both"/>
      </w:pPr>
    </w:p>
    <w:p w14:paraId="5353559D" w14:textId="77777777" w:rsidR="007C741E" w:rsidRDefault="007C741E">
      <w:pPr>
        <w:spacing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1. Внести изменения в </w:t>
      </w:r>
      <w:hyperlink r:id="rId16">
        <w:r>
          <w:rPr>
            <w:rFonts w:ascii="Times New Roman" w:hAnsi="Times New Roman" w:cs="Times New Roman"/>
            <w:color w:val="0000FF"/>
            <w:sz w:val="28"/>
          </w:rPr>
          <w:t>Решение</w:t>
        </w:r>
      </w:hyperlink>
      <w:r>
        <w:rPr>
          <w:rFonts w:ascii="Times New Roman" w:hAnsi="Times New Roman" w:cs="Times New Roman"/>
          <w:sz w:val="28"/>
        </w:rPr>
        <w:t xml:space="preserve"> Собрания депутатов Миасского городского округа от 26.05.2017 N 2 "Об утверждении Положения о звании "Почетный гражданин города Миасса" (далее - Решение), а именно:</w:t>
      </w:r>
    </w:p>
    <w:p w14:paraId="3F084805" w14:textId="77777777" w:rsidR="007C741E" w:rsidRDefault="007C741E">
      <w:pPr>
        <w:spacing w:before="280"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1) дополнить </w:t>
      </w:r>
      <w:hyperlink r:id="rId17">
        <w:r>
          <w:rPr>
            <w:rFonts w:ascii="Times New Roman" w:hAnsi="Times New Roman" w:cs="Times New Roman"/>
            <w:color w:val="0000FF"/>
            <w:sz w:val="28"/>
          </w:rPr>
          <w:t>Приложение</w:t>
        </w:r>
      </w:hyperlink>
      <w:r>
        <w:rPr>
          <w:rFonts w:ascii="Times New Roman" w:hAnsi="Times New Roman" w:cs="Times New Roman"/>
          <w:sz w:val="28"/>
        </w:rPr>
        <w:t xml:space="preserve"> к Решению пунктом 2.1 следующего содержания:</w:t>
      </w:r>
    </w:p>
    <w:p w14:paraId="3BBFB571" w14:textId="77777777" w:rsidR="007C741E" w:rsidRDefault="007C741E">
      <w:pPr>
        <w:spacing w:before="280"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"2.1. На основании предложения Главы Округа в 2025 году в связи с празднованием 80-й годовщины Победы в Великой Отечественной войне 1941 - 1945 годов, звание "Почетный гражданин города Миасса" Решением Собрания депутатов Округа может быть присвоено лицам, имеющим статус участника Великой Отечественной войны. Звание присваивается вышеуказанным лицам в преддверии празднования 80-й годовщины Победы в Великой Отечественной войне 1941 - 1945 годов. Присвоение звания "Почетный гражданин города Миасса" лицам, имеющим статус участника Великой Отечественной войны, производится дополнительно к основаниям для присвоения указанного звания, установленным </w:t>
      </w:r>
      <w:hyperlink r:id="rId18">
        <w:r>
          <w:rPr>
            <w:rFonts w:ascii="Times New Roman" w:hAnsi="Times New Roman" w:cs="Times New Roman"/>
            <w:color w:val="0000FF"/>
            <w:sz w:val="28"/>
          </w:rPr>
          <w:t>пунктом 2</w:t>
        </w:r>
      </w:hyperlink>
      <w:r>
        <w:rPr>
          <w:rFonts w:ascii="Times New Roman" w:hAnsi="Times New Roman" w:cs="Times New Roman"/>
          <w:sz w:val="28"/>
        </w:rPr>
        <w:t xml:space="preserve"> настоящего Положения.";</w:t>
      </w:r>
    </w:p>
    <w:p w14:paraId="44A090C9" w14:textId="77777777" w:rsidR="007C741E" w:rsidRDefault="007C741E">
      <w:pPr>
        <w:spacing w:before="280"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2) дополнить </w:t>
      </w:r>
      <w:hyperlink r:id="rId19">
        <w:r>
          <w:rPr>
            <w:rFonts w:ascii="Times New Roman" w:hAnsi="Times New Roman" w:cs="Times New Roman"/>
            <w:color w:val="0000FF"/>
            <w:sz w:val="28"/>
          </w:rPr>
          <w:t>Приложение</w:t>
        </w:r>
      </w:hyperlink>
      <w:r>
        <w:rPr>
          <w:rFonts w:ascii="Times New Roman" w:hAnsi="Times New Roman" w:cs="Times New Roman"/>
          <w:sz w:val="28"/>
        </w:rPr>
        <w:t xml:space="preserve"> Решению пунктом 7.1 следующего содержания:</w:t>
      </w:r>
    </w:p>
    <w:p w14:paraId="5EDF359A" w14:textId="77777777" w:rsidR="007C741E" w:rsidRDefault="007C741E">
      <w:pPr>
        <w:spacing w:before="280"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"7.1. Представление о присвоении звания "Почетный гражданин города Миасса" лицам, имеющим статус участника Великой Отечественной войны, направляется в Собрание депутатов Округа до 1 марта 2025 года.";</w:t>
      </w:r>
    </w:p>
    <w:p w14:paraId="341832D5" w14:textId="77777777" w:rsidR="007C741E" w:rsidRDefault="007C741E">
      <w:pPr>
        <w:spacing w:before="280"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3) дополнить </w:t>
      </w:r>
      <w:hyperlink r:id="rId20">
        <w:r>
          <w:rPr>
            <w:rFonts w:ascii="Times New Roman" w:hAnsi="Times New Roman" w:cs="Times New Roman"/>
            <w:color w:val="0000FF"/>
            <w:sz w:val="28"/>
          </w:rPr>
          <w:t>Приложение</w:t>
        </w:r>
      </w:hyperlink>
      <w:r>
        <w:rPr>
          <w:rFonts w:ascii="Times New Roman" w:hAnsi="Times New Roman" w:cs="Times New Roman"/>
          <w:sz w:val="28"/>
        </w:rPr>
        <w:t xml:space="preserve"> Решению пунктом 8.1 следующего содержания:</w:t>
      </w:r>
    </w:p>
    <w:p w14:paraId="1F62DFB6" w14:textId="77777777" w:rsidR="007C741E" w:rsidRDefault="007C741E">
      <w:pPr>
        <w:spacing w:before="280"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"8.1. Представление о присвоении звания "Почетный гражданин города Миасса" лицам, имеющим статус участника Великой Отечественной войны, вносится в Собрание депутатов Округа Главой Округа. Наличие ходатайства либо мнения трудового коллектива в данном случае не является обязательным требованием.".</w:t>
      </w:r>
    </w:p>
    <w:p w14:paraId="2F2D03CA" w14:textId="77777777" w:rsidR="007C741E" w:rsidRDefault="007C741E">
      <w:pPr>
        <w:spacing w:after="1" w:line="280" w:lineRule="auto"/>
        <w:jc w:val="both"/>
      </w:pPr>
    </w:p>
    <w:p w14:paraId="6CF71879" w14:textId="77777777" w:rsidR="007C741E" w:rsidRDefault="007C741E">
      <w:pPr>
        <w:spacing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2. Настоящее Решение вступает в силу с момента его официального опубликования.</w:t>
      </w:r>
    </w:p>
    <w:p w14:paraId="5E72CDB8" w14:textId="77777777" w:rsidR="007C741E" w:rsidRDefault="007C741E">
      <w:pPr>
        <w:spacing w:after="1" w:line="280" w:lineRule="auto"/>
        <w:jc w:val="both"/>
      </w:pPr>
    </w:p>
    <w:p w14:paraId="754AFE1B" w14:textId="77777777" w:rsidR="007C741E" w:rsidRDefault="007C741E">
      <w:pPr>
        <w:spacing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3. Настоящее Решение опубликовать в установленном порядке.</w:t>
      </w:r>
    </w:p>
    <w:p w14:paraId="59035216" w14:textId="77777777" w:rsidR="007C741E" w:rsidRDefault="007C741E">
      <w:pPr>
        <w:spacing w:after="1" w:line="280" w:lineRule="auto"/>
        <w:jc w:val="both"/>
      </w:pPr>
    </w:p>
    <w:p w14:paraId="6F70EEA1" w14:textId="77777777" w:rsidR="007C741E" w:rsidRDefault="007C741E">
      <w:pPr>
        <w:spacing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4.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14:paraId="5A7F921E" w14:textId="77777777" w:rsidR="007C741E" w:rsidRDefault="007C741E">
      <w:pPr>
        <w:spacing w:after="1" w:line="280" w:lineRule="auto"/>
        <w:jc w:val="both"/>
      </w:pPr>
    </w:p>
    <w:p w14:paraId="6B157E02" w14:textId="77777777" w:rsidR="007C741E" w:rsidRDefault="007C741E">
      <w:pPr>
        <w:spacing w:after="1" w:line="280" w:lineRule="auto"/>
        <w:jc w:val="right"/>
      </w:pPr>
      <w:r>
        <w:rPr>
          <w:rFonts w:ascii="Times New Roman" w:hAnsi="Times New Roman" w:cs="Times New Roman"/>
          <w:sz w:val="28"/>
        </w:rPr>
        <w:t>Председатель</w:t>
      </w:r>
    </w:p>
    <w:p w14:paraId="32900F42" w14:textId="77777777" w:rsidR="007C741E" w:rsidRDefault="007C741E">
      <w:pPr>
        <w:spacing w:after="1" w:line="280" w:lineRule="auto"/>
        <w:jc w:val="right"/>
      </w:pPr>
      <w:r>
        <w:rPr>
          <w:rFonts w:ascii="Times New Roman" w:hAnsi="Times New Roman" w:cs="Times New Roman"/>
          <w:sz w:val="28"/>
        </w:rPr>
        <w:lastRenderedPageBreak/>
        <w:t>Собрания депутатов</w:t>
      </w:r>
    </w:p>
    <w:p w14:paraId="5BA62C9E" w14:textId="77777777" w:rsidR="007C741E" w:rsidRDefault="007C741E">
      <w:pPr>
        <w:spacing w:after="1" w:line="280" w:lineRule="auto"/>
        <w:jc w:val="right"/>
      </w:pPr>
      <w:r>
        <w:rPr>
          <w:rFonts w:ascii="Times New Roman" w:hAnsi="Times New Roman" w:cs="Times New Roman"/>
          <w:sz w:val="28"/>
        </w:rPr>
        <w:t>Миасского городского округа</w:t>
      </w:r>
    </w:p>
    <w:p w14:paraId="110A9AD8" w14:textId="77777777" w:rsidR="007C741E" w:rsidRDefault="007C741E">
      <w:pPr>
        <w:spacing w:after="1" w:line="280" w:lineRule="auto"/>
        <w:jc w:val="right"/>
      </w:pPr>
      <w:r>
        <w:rPr>
          <w:rFonts w:ascii="Times New Roman" w:hAnsi="Times New Roman" w:cs="Times New Roman"/>
          <w:sz w:val="28"/>
        </w:rPr>
        <w:t>Челябинской области</w:t>
      </w:r>
    </w:p>
    <w:p w14:paraId="5EE30418" w14:textId="77777777" w:rsidR="007C741E" w:rsidRDefault="007C741E">
      <w:pPr>
        <w:spacing w:after="1" w:line="280" w:lineRule="auto"/>
        <w:jc w:val="right"/>
      </w:pPr>
      <w:r>
        <w:rPr>
          <w:rFonts w:ascii="Times New Roman" w:hAnsi="Times New Roman" w:cs="Times New Roman"/>
          <w:sz w:val="28"/>
        </w:rPr>
        <w:t>Д.Г.ПРОСКУРИН</w:t>
      </w:r>
    </w:p>
    <w:p w14:paraId="4620EC54" w14:textId="77777777" w:rsidR="007C741E" w:rsidRDefault="007C741E">
      <w:pPr>
        <w:spacing w:after="1" w:line="280" w:lineRule="auto"/>
        <w:jc w:val="both"/>
      </w:pPr>
    </w:p>
    <w:p w14:paraId="781723A9" w14:textId="77777777" w:rsidR="007C741E" w:rsidRDefault="007C741E">
      <w:pPr>
        <w:spacing w:after="1" w:line="280" w:lineRule="auto"/>
        <w:jc w:val="right"/>
      </w:pPr>
      <w:r>
        <w:rPr>
          <w:rFonts w:ascii="Times New Roman" w:hAnsi="Times New Roman" w:cs="Times New Roman"/>
          <w:sz w:val="28"/>
        </w:rPr>
        <w:t>Глава Миасского</w:t>
      </w:r>
    </w:p>
    <w:p w14:paraId="2ABFFFBC" w14:textId="77777777" w:rsidR="007C741E" w:rsidRDefault="007C741E">
      <w:pPr>
        <w:spacing w:after="1" w:line="280" w:lineRule="auto"/>
        <w:jc w:val="right"/>
      </w:pPr>
      <w:r>
        <w:rPr>
          <w:rFonts w:ascii="Times New Roman" w:hAnsi="Times New Roman" w:cs="Times New Roman"/>
          <w:sz w:val="28"/>
        </w:rPr>
        <w:t>городского округа</w:t>
      </w:r>
    </w:p>
    <w:p w14:paraId="22C29428" w14:textId="77777777" w:rsidR="007C741E" w:rsidRDefault="007C741E">
      <w:pPr>
        <w:spacing w:after="1" w:line="280" w:lineRule="auto"/>
        <w:jc w:val="right"/>
      </w:pPr>
      <w:r>
        <w:rPr>
          <w:rFonts w:ascii="Times New Roman" w:hAnsi="Times New Roman" w:cs="Times New Roman"/>
          <w:sz w:val="28"/>
        </w:rPr>
        <w:t>Челябинской области</w:t>
      </w:r>
    </w:p>
    <w:p w14:paraId="1DBA999A" w14:textId="77777777" w:rsidR="007C741E" w:rsidRDefault="007C741E">
      <w:pPr>
        <w:spacing w:after="1" w:line="280" w:lineRule="auto"/>
        <w:jc w:val="right"/>
      </w:pPr>
      <w:r>
        <w:rPr>
          <w:rFonts w:ascii="Times New Roman" w:hAnsi="Times New Roman" w:cs="Times New Roman"/>
          <w:sz w:val="28"/>
        </w:rPr>
        <w:t>Ю.В.ЕФИМЕНКО</w:t>
      </w:r>
    </w:p>
    <w:p w14:paraId="1AA35EF9" w14:textId="77777777" w:rsidR="007C741E" w:rsidRDefault="007C741E">
      <w:pPr>
        <w:spacing w:after="1" w:line="280" w:lineRule="auto"/>
        <w:jc w:val="both"/>
      </w:pPr>
    </w:p>
    <w:p w14:paraId="087F2883" w14:textId="77777777" w:rsidR="007C741E" w:rsidRDefault="007C741E">
      <w:pPr>
        <w:spacing w:after="1" w:line="280" w:lineRule="auto"/>
        <w:jc w:val="both"/>
      </w:pPr>
    </w:p>
    <w:p w14:paraId="1141E9F5" w14:textId="77777777" w:rsidR="007C741E" w:rsidRDefault="007C741E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44B3BD7" w14:textId="448D5840" w:rsidR="009625CE" w:rsidRPr="009625CE" w:rsidRDefault="009625CE" w:rsidP="00676F6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625CE" w:rsidRPr="009625CE" w:rsidSect="008E70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338FF"/>
    <w:multiLevelType w:val="hybridMultilevel"/>
    <w:tmpl w:val="5F22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BA"/>
    <w:rsid w:val="00022673"/>
    <w:rsid w:val="004F59BA"/>
    <w:rsid w:val="00533767"/>
    <w:rsid w:val="005C2EA2"/>
    <w:rsid w:val="00600F67"/>
    <w:rsid w:val="00676F6E"/>
    <w:rsid w:val="006E6A6B"/>
    <w:rsid w:val="00741A49"/>
    <w:rsid w:val="00746DBB"/>
    <w:rsid w:val="007C741E"/>
    <w:rsid w:val="008E70D9"/>
    <w:rsid w:val="00957BE1"/>
    <w:rsid w:val="009625CE"/>
    <w:rsid w:val="009F7D1A"/>
    <w:rsid w:val="00B443D3"/>
    <w:rsid w:val="00BA79D1"/>
    <w:rsid w:val="00BD7A3E"/>
    <w:rsid w:val="00C85F6A"/>
    <w:rsid w:val="00C979A4"/>
    <w:rsid w:val="00CF59A8"/>
    <w:rsid w:val="00D20B85"/>
    <w:rsid w:val="00F02CEA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A109"/>
  <w15:chartTrackingRefBased/>
  <w15:docId w15:val="{BACE65B5-254E-4C96-97C3-C874055F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69&amp;n=215940" TargetMode="External"/><Relationship Id="rId13" Type="http://schemas.openxmlformats.org/officeDocument/2006/relationships/hyperlink" Target="https://login.consultant.ru/link/?req=doc&amp;base=RLAW169&amp;n=152971" TargetMode="External"/><Relationship Id="rId18" Type="http://schemas.openxmlformats.org/officeDocument/2006/relationships/hyperlink" Target="https://login.consultant.ru/link/?req=doc&amp;base=RLAW169&amp;n=152971&amp;dst=10001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0999" TargetMode="External"/><Relationship Id="rId12" Type="http://schemas.openxmlformats.org/officeDocument/2006/relationships/hyperlink" Target="https://login.consultant.ru/link/?req=doc&amp;base=RLAW169&amp;n=152971&amp;dst=100012" TargetMode="External"/><Relationship Id="rId17" Type="http://schemas.openxmlformats.org/officeDocument/2006/relationships/hyperlink" Target="https://login.consultant.ru/link/?req=doc&amp;base=RLAW169&amp;n=152971&amp;dst=1000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69&amp;n=152971" TargetMode="External"/><Relationship Id="rId20" Type="http://schemas.openxmlformats.org/officeDocument/2006/relationships/hyperlink" Target="https://login.consultant.ru/link/?req=doc&amp;base=RLAW169&amp;n=152971&amp;dst=1000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69&amp;n=152971" TargetMode="External"/><Relationship Id="rId11" Type="http://schemas.openxmlformats.org/officeDocument/2006/relationships/hyperlink" Target="https://login.consultant.ru/link/?req=doc&amp;base=RLAW169&amp;n=152971&amp;dst=10001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RLAW169&amp;n=215940" TargetMode="External"/><Relationship Id="rId10" Type="http://schemas.openxmlformats.org/officeDocument/2006/relationships/hyperlink" Target="https://login.consultant.ru/link/?req=doc&amp;base=RLAW169&amp;n=152971&amp;dst=100012" TargetMode="External"/><Relationship Id="rId19" Type="http://schemas.openxmlformats.org/officeDocument/2006/relationships/hyperlink" Target="https://login.consultant.ru/link/?req=doc&amp;base=RLAW169&amp;n=152971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69&amp;n=152971" TargetMode="External"/><Relationship Id="rId14" Type="http://schemas.openxmlformats.org/officeDocument/2006/relationships/hyperlink" Target="https://login.consultant.ru/link/?req=doc&amp;base=LAW&amp;n=4809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Якупова Н.Б.</cp:lastModifiedBy>
  <cp:revision>5</cp:revision>
  <cp:lastPrinted>2025-03-21T07:35:00Z</cp:lastPrinted>
  <dcterms:created xsi:type="dcterms:W3CDTF">2025-03-20T03:58:00Z</dcterms:created>
  <dcterms:modified xsi:type="dcterms:W3CDTF">2025-03-21T08:08:00Z</dcterms:modified>
</cp:coreProperties>
</file>